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Пластическая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21:44 МСК · База обновлена: 27.08.2026, 21:36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ОПТИМАЛЬНЫМ ВИДОМ АНЕСТЕЗИИ ПРИ АУГМЕНТАЦИОННОЙ МАММОПЛАСТИКЕ ЯВЛЯЕТСЯ АНЕСТЕЗИЯ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местная инфильтрационная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проводниковая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эпидуральная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общая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БЛОК ПЛЕЧЕВОГО СПЛЕТЕНИЯ ПРИ ВМЕШАТЕЛЬСТВАХ НА ВЕРХНЕЙ КОНЕЧНОСТИ ЧАЩЕ ВСЕГО ПРИХОДИТСЯ ДОПОЛНЯТЬ БЛОКАДОЙ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латерального и медиального кожных нервов предплечья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лучевого нерва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локтевого нерва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срединного нерва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локтевого нерва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ОСЛОЖНЕНИЕМ ДРЕНИРОВАНИЯ РАН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эвентрация внутренних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гипоксия краев раны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микробная контаминация через дренаж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дегидратация раны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микробная контаминация через дренаж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УКУШЕННЫЕ РАНЫ ОПАСНЫ РАЗВИТИЕМ БЕШЕНСТВА, СТОЛБНЯКА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анаэробной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рожистого воспаления кожи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глубокого микоза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опоясывающего лишая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анаэробной инфекции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ПЕРВЫМ ЭТАПОМ РЕДУКЦИОННОЙ ЛАБИОПЛАСТИКИКИ МАЛЫХ ПОЛОВЫХ ГУБ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разметка лоскутов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измерение соотношения ширины малых и больших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инфильтрационная анестезия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аппликационная анестезия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разметка лоскутов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ДВОЙНАЯ ПЕТЛЕВАЯ НИТЬ ИСПОЛЬЗУЕТСЯ ПРИ СШИВАНИИ СУХОЖИЛИЯ ПО МЕТОДУ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Tsuge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Kessler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Bunnell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Сuneo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Tsuge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КЛИНИЧЕСКАЯ КАРТИНА СИНКИНЕЗИИ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содружественным движением несвойственных групп мышц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сочетанием гемипареза с параличом мимических мышц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выпадением как произвольных, так и непроизвольных движений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содружественным движением мимических мышц с двух сторон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содружественным движением несвойственных групп мышц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КЛАССИФИКАЦИЯ ОРБИТАЛЬНОГО ГИПЕРТЕЛОРИЗМА P.TESSIER ОСНОВАНА НА ИЗМЕРЕНИИ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скуловой ширины (расстояния между точками zigion-zigion)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расстояния между серединами передних слезных гребней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расстояния на уровне начала верхней трети глазниц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межзрачкового расстояния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расстояния между серединами передних слезных гребней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ЗАДАЧАМИ ПОВЯЗКИ В ФАЗЫ ПРОЛИФЕРАЦИИ И ЭПИТЕЛИЗАЦИИ ЯВЛЯЮТСЯ МАКСИМАЛЬНАЯ МЕХАНИЧЕСКАЯ ЗАЩИТА, АТРАВМАТИЧНОСТЬ 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удаление максимального количества экссудата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профилактика вторичного инфицирования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аутолитическое очищение раны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возможность самостоятельной смены повязки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профилактика вторичного инфицирования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ЭСТЕТИЧЕСКАЯ НОРМА ДЛЯ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антропометрические показатели, имеющие цифровое выражение для каждой женщины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очертания, диктуемые предпочтениями хирурга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контуры, которыми довольна пациентка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диапазон контуров, за пределами которого неэстетичность заметна непредвзятому наблюдателю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диапазон контуров, за пределами которого неэстетичность заметна непредвзятому наблюдателю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Пластическая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